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F0706" w14:textId="77777777" w:rsidR="00F60FB6" w:rsidRDefault="00F60FB6">
      <w:pPr>
        <w:pStyle w:val="Tekstpodstawowy2"/>
        <w:spacing w:after="0" w:line="360" w:lineRule="auto"/>
        <w:jc w:val="center"/>
        <w:rPr>
          <w:b/>
          <w:bCs/>
        </w:rPr>
      </w:pPr>
    </w:p>
    <w:p w14:paraId="2E4D6C40" w14:textId="77777777" w:rsidR="00F60FB6" w:rsidRDefault="008502EC">
      <w:pPr>
        <w:pStyle w:val="Tekstpodstawowy2"/>
        <w:spacing w:after="0" w:line="360" w:lineRule="auto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Formularz cenowy </w:t>
      </w:r>
    </w:p>
    <w:p w14:paraId="48B7FF65" w14:textId="77777777" w:rsidR="00737BDA" w:rsidRPr="004F33B5" w:rsidRDefault="008502EC" w:rsidP="00737BDA">
      <w:pPr>
        <w:spacing w:after="0" w:line="360" w:lineRule="auto"/>
        <w:jc w:val="both"/>
        <w:rPr>
          <w:rFonts w:eastAsia="Arial" w:cstheme="minorHAnsi"/>
          <w:b/>
          <w:bCs/>
          <w:sz w:val="24"/>
          <w:szCs w:val="24"/>
          <w:lang w:eastAsia="pl-PL"/>
        </w:rPr>
      </w:pPr>
      <w:r>
        <w:rPr>
          <w:rFonts w:cs="Arial"/>
        </w:rPr>
        <w:t xml:space="preserve">na </w:t>
      </w:r>
      <w:bookmarkStart w:id="0" w:name="_Hlk77842052"/>
      <w:r w:rsidR="00737BDA" w:rsidRPr="004F33B5">
        <w:rPr>
          <w:rFonts w:eastAsia="Arial" w:cstheme="minorHAnsi"/>
          <w:b/>
          <w:bCs/>
          <w:sz w:val="24"/>
          <w:szCs w:val="24"/>
          <w:lang w:eastAsia="pl-PL"/>
        </w:rPr>
        <w:t xml:space="preserve">Zorganizowanie </w:t>
      </w:r>
      <w:r w:rsidR="00737BDA">
        <w:rPr>
          <w:rFonts w:eastAsia="Arial" w:cstheme="minorHAnsi"/>
          <w:b/>
          <w:bCs/>
          <w:sz w:val="24"/>
          <w:szCs w:val="24"/>
          <w:lang w:eastAsia="pl-PL"/>
        </w:rPr>
        <w:t>3</w:t>
      </w:r>
      <w:r w:rsidR="00737BDA" w:rsidRPr="004F33B5">
        <w:rPr>
          <w:rFonts w:eastAsia="Arial" w:cstheme="minorHAnsi"/>
          <w:b/>
          <w:bCs/>
          <w:sz w:val="24"/>
          <w:szCs w:val="24"/>
          <w:lang w:eastAsia="pl-PL"/>
        </w:rPr>
        <w:t xml:space="preserve">-dniowego </w:t>
      </w:r>
      <w:r w:rsidR="00737BDA">
        <w:rPr>
          <w:rFonts w:eastAsia="Arial" w:cstheme="minorHAnsi"/>
          <w:b/>
          <w:bCs/>
          <w:sz w:val="24"/>
          <w:szCs w:val="24"/>
          <w:lang w:eastAsia="pl-PL"/>
        </w:rPr>
        <w:t>warsztatu wyjazdowego „</w:t>
      </w:r>
      <w:r w:rsidR="00737BDA" w:rsidRPr="00CE0350">
        <w:rPr>
          <w:rFonts w:eastAsia="Arial" w:cstheme="minorHAnsi"/>
          <w:b/>
          <w:bCs/>
          <w:sz w:val="24"/>
          <w:szCs w:val="24"/>
          <w:lang w:eastAsia="pl-PL"/>
        </w:rPr>
        <w:t>Wstęp do usamodzielnienia</w:t>
      </w:r>
      <w:r w:rsidR="00737BDA">
        <w:rPr>
          <w:rFonts w:eastAsia="Arial" w:cstheme="minorHAnsi"/>
          <w:b/>
          <w:bCs/>
          <w:sz w:val="24"/>
          <w:szCs w:val="24"/>
          <w:lang w:eastAsia="pl-PL"/>
        </w:rPr>
        <w:t>”</w:t>
      </w:r>
      <w:r w:rsidR="00737BDA" w:rsidRPr="004F33B5">
        <w:rPr>
          <w:rFonts w:eastAsia="Arial" w:cstheme="minorHAnsi"/>
          <w:b/>
          <w:bCs/>
          <w:sz w:val="24"/>
          <w:szCs w:val="24"/>
          <w:lang w:eastAsia="pl-PL"/>
        </w:rPr>
        <w:t xml:space="preserve"> dla łącznie </w:t>
      </w:r>
      <w:r w:rsidR="00737BDA">
        <w:rPr>
          <w:rFonts w:eastAsia="Arial" w:cstheme="minorHAnsi"/>
          <w:b/>
          <w:bCs/>
          <w:sz w:val="24"/>
          <w:szCs w:val="24"/>
          <w:lang w:eastAsia="pl-PL"/>
        </w:rPr>
        <w:t>1</w:t>
      </w:r>
      <w:r w:rsidR="00737BDA" w:rsidRPr="004F33B5">
        <w:rPr>
          <w:rFonts w:eastAsia="Arial" w:cstheme="minorHAnsi"/>
          <w:b/>
          <w:bCs/>
          <w:sz w:val="24"/>
          <w:szCs w:val="24"/>
          <w:lang w:eastAsia="pl-PL"/>
        </w:rPr>
        <w:t>0 osób - zapewniając bezpieczne i higieniczne warunki realizacji ww</w:t>
      </w:r>
      <w:r w:rsidR="00737BDA">
        <w:rPr>
          <w:rFonts w:eastAsia="Arial" w:cstheme="minorHAnsi"/>
          <w:b/>
          <w:bCs/>
          <w:sz w:val="24"/>
          <w:szCs w:val="24"/>
          <w:lang w:eastAsia="pl-PL"/>
        </w:rPr>
        <w:t>.</w:t>
      </w:r>
      <w:r w:rsidR="00737BDA" w:rsidRPr="004F33B5">
        <w:rPr>
          <w:rFonts w:eastAsia="Arial" w:cstheme="minorHAnsi"/>
          <w:b/>
          <w:bCs/>
          <w:sz w:val="24"/>
          <w:szCs w:val="24"/>
          <w:lang w:eastAsia="pl-PL"/>
        </w:rPr>
        <w:t xml:space="preserve"> usługi dla wszystkich uczestników, w ramach projektu „Lepsza przyszłość” realizowanego w powiecie pabianickim dofinansowanego ze środków Europejskiego Funduszu Społecznego w ramach Regionalnego Programu Operacyjnego Województwa Łódzkiego na lata 2014-2020, Oś Priorytetowa IX Włączenie społeczne, Działanie IX.1 Aktywna integracja osób zagrożonych ubóstwem lub wykluczeniem społecznym IX.1.1 Aktywizacja społeczno-zawodowa osób zagrożonych ubóstwem lub wykluczeniem społecznym.</w:t>
      </w:r>
    </w:p>
    <w:bookmarkEnd w:id="0"/>
    <w:p w14:paraId="5DA2E71D" w14:textId="77777777" w:rsidR="00F60FB6" w:rsidRDefault="00F60FB6">
      <w:pPr>
        <w:spacing w:after="0" w:line="360" w:lineRule="auto"/>
        <w:jc w:val="both"/>
        <w:rPr>
          <w:rFonts w:ascii="Arial" w:hAnsi="Arial"/>
        </w:rPr>
      </w:pPr>
    </w:p>
    <w:p w14:paraId="4D892B76" w14:textId="77777777" w:rsidR="00F60FB6" w:rsidRDefault="008502EC">
      <w:pPr>
        <w:pStyle w:val="Default"/>
        <w:tabs>
          <w:tab w:val="left" w:leader="dot" w:pos="9072"/>
        </w:tabs>
        <w:spacing w:before="283" w:after="28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</w:p>
    <w:p w14:paraId="2255253C" w14:textId="77777777" w:rsidR="00F60FB6" w:rsidRDefault="008502EC">
      <w:pPr>
        <w:pStyle w:val="Tekstpodstawowy2"/>
        <w:spacing w:before="169" w:after="169" w:line="240" w:lineRule="auto"/>
        <w:jc w:val="center"/>
      </w:pPr>
      <w:r>
        <w:rPr>
          <w:rFonts w:ascii="Arial" w:hAnsi="Arial"/>
          <w:bCs/>
          <w:iCs/>
        </w:rPr>
        <w:t>(</w:t>
      </w:r>
      <w:r>
        <w:rPr>
          <w:rFonts w:ascii="Arial" w:hAnsi="Arial"/>
          <w:bCs/>
          <w:i/>
          <w:iCs/>
        </w:rPr>
        <w:t>nazwa i adres, nr tel. Wykonawcy</w:t>
      </w:r>
      <w:r>
        <w:rPr>
          <w:rFonts w:ascii="Arial" w:hAnsi="Arial"/>
          <w:bCs/>
          <w:iCs/>
        </w:rPr>
        <w:t>)</w:t>
      </w:r>
    </w:p>
    <w:p w14:paraId="378240B2" w14:textId="77777777" w:rsidR="00F60FB6" w:rsidRDefault="00F60FB6">
      <w:pPr>
        <w:pStyle w:val="Tekstpodstawowy2"/>
        <w:spacing w:before="55" w:after="55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</w:p>
    <w:p w14:paraId="1AF8B499" w14:textId="77777777" w:rsidR="00F60FB6" w:rsidRDefault="008502EC">
      <w:pPr>
        <w:pStyle w:val="Tekstpodstawowy2"/>
        <w:spacing w:before="283" w:after="283" w:line="360" w:lineRule="auto"/>
        <w:jc w:val="both"/>
      </w:pPr>
      <w:r>
        <w:rPr>
          <w:rFonts w:ascii="Arial" w:hAnsi="Arial"/>
        </w:rPr>
        <w:t>Szacunkową kalkulację kosztów prosimy sporządzić z podaniem ceny netto i brutto                     (cena obejmuje wszystkie koszty i składniki związane z wykonaniem zamówienia).</w:t>
      </w:r>
    </w:p>
    <w:p w14:paraId="52351371" w14:textId="77777777" w:rsidR="00F60FB6" w:rsidRDefault="008502EC">
      <w:pPr>
        <w:pStyle w:val="Default"/>
        <w:spacing w:before="283" w:after="283" w:line="360" w:lineRule="auto"/>
        <w:jc w:val="center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Wartość szacunkowa </w:t>
      </w:r>
    </w:p>
    <w:p w14:paraId="5937C94A" w14:textId="667A98CB" w:rsidR="00F60FB6" w:rsidRDefault="00737BDA">
      <w:pPr>
        <w:spacing w:after="0" w:line="360" w:lineRule="auto"/>
        <w:jc w:val="both"/>
      </w:pPr>
      <w:r w:rsidRPr="004F33B5">
        <w:rPr>
          <w:rFonts w:eastAsia="Arial" w:cstheme="minorHAnsi"/>
          <w:b/>
          <w:bCs/>
          <w:sz w:val="24"/>
          <w:szCs w:val="24"/>
          <w:lang w:eastAsia="pl-PL"/>
        </w:rPr>
        <w:t xml:space="preserve">Zorganizowanie </w:t>
      </w:r>
      <w:r>
        <w:rPr>
          <w:rFonts w:eastAsia="Arial" w:cstheme="minorHAnsi"/>
          <w:b/>
          <w:bCs/>
          <w:sz w:val="24"/>
          <w:szCs w:val="24"/>
          <w:lang w:eastAsia="pl-PL"/>
        </w:rPr>
        <w:t>3</w:t>
      </w:r>
      <w:r w:rsidRPr="004F33B5">
        <w:rPr>
          <w:rFonts w:eastAsia="Arial" w:cstheme="minorHAnsi"/>
          <w:b/>
          <w:bCs/>
          <w:sz w:val="24"/>
          <w:szCs w:val="24"/>
          <w:lang w:eastAsia="pl-PL"/>
        </w:rPr>
        <w:t xml:space="preserve">-dniowego </w:t>
      </w:r>
      <w:r>
        <w:rPr>
          <w:rFonts w:eastAsia="Arial" w:cstheme="minorHAnsi"/>
          <w:b/>
          <w:bCs/>
          <w:sz w:val="24"/>
          <w:szCs w:val="24"/>
          <w:lang w:eastAsia="pl-PL"/>
        </w:rPr>
        <w:t>warsztatu wyjazdowego „</w:t>
      </w:r>
      <w:r w:rsidRPr="00CE0350">
        <w:rPr>
          <w:rFonts w:eastAsia="Arial" w:cstheme="minorHAnsi"/>
          <w:b/>
          <w:bCs/>
          <w:sz w:val="24"/>
          <w:szCs w:val="24"/>
          <w:lang w:eastAsia="pl-PL"/>
        </w:rPr>
        <w:t>Wstęp do usamodzielnienia</w:t>
      </w:r>
      <w:r>
        <w:rPr>
          <w:rFonts w:eastAsia="Arial" w:cstheme="minorHAnsi"/>
          <w:b/>
          <w:bCs/>
          <w:sz w:val="24"/>
          <w:szCs w:val="24"/>
          <w:lang w:eastAsia="pl-PL"/>
        </w:rPr>
        <w:t>”</w:t>
      </w:r>
    </w:p>
    <w:tbl>
      <w:tblPr>
        <w:tblStyle w:val="Tabela-Siatka"/>
        <w:tblW w:w="8045" w:type="dxa"/>
        <w:jc w:val="center"/>
        <w:tblLook w:val="04A0" w:firstRow="1" w:lastRow="0" w:firstColumn="1" w:lastColumn="0" w:noHBand="0" w:noVBand="1"/>
      </w:tblPr>
      <w:tblGrid>
        <w:gridCol w:w="2321"/>
        <w:gridCol w:w="2324"/>
        <w:gridCol w:w="1699"/>
        <w:gridCol w:w="1701"/>
      </w:tblGrid>
      <w:tr w:rsidR="00F60FB6" w14:paraId="7A077A2B" w14:textId="77777777">
        <w:trPr>
          <w:jc w:val="center"/>
        </w:trPr>
        <w:tc>
          <w:tcPr>
            <w:tcW w:w="2320" w:type="dxa"/>
            <w:shd w:val="clear" w:color="auto" w:fill="auto"/>
          </w:tcPr>
          <w:p w14:paraId="4C3203A8" w14:textId="77777777" w:rsidR="00F60FB6" w:rsidRDefault="008502EC">
            <w:pPr>
              <w:pStyle w:val="Akapitzlist"/>
              <w:ind w:left="0"/>
            </w:pPr>
            <w:r>
              <w:rPr>
                <w:rFonts w:ascii="Times" w:hAnsi="Times"/>
              </w:rPr>
              <w:t>Cen</w:t>
            </w:r>
            <w:r>
              <w:t>ę</w:t>
            </w:r>
            <w:r>
              <w:rPr>
                <w:rFonts w:ascii="Times" w:hAnsi="Times"/>
              </w:rPr>
              <w:t xml:space="preserve"> brutto                 za 1 uczestnika</w:t>
            </w:r>
          </w:p>
          <w:p w14:paraId="35C333D3" w14:textId="468CC9E4" w:rsidR="00F60FB6" w:rsidRDefault="00737BDA">
            <w:pPr>
              <w:pStyle w:val="Akapitzlist"/>
              <w:ind w:left="0"/>
            </w:pPr>
            <w:r>
              <w:rPr>
                <w:rFonts w:ascii="Times" w:eastAsia="Times New Roman" w:hAnsi="Times"/>
                <w:lang w:eastAsia="pl-PL"/>
              </w:rPr>
              <w:t>warsztatów</w:t>
            </w:r>
          </w:p>
          <w:p w14:paraId="1CA7FFCB" w14:textId="77777777" w:rsidR="00F60FB6" w:rsidRDefault="008502EC">
            <w:pPr>
              <w:pStyle w:val="Akapitzlist"/>
              <w:ind w:left="0"/>
              <w:rPr>
                <w:rFonts w:ascii="Times" w:hAnsi="Times"/>
              </w:rPr>
            </w:pPr>
            <w:bookmarkStart w:id="1" w:name="__DdeLink__540_681447547"/>
            <w:r>
              <w:rPr>
                <w:rFonts w:ascii="Times" w:eastAsia="Times New Roman" w:hAnsi="Times"/>
                <w:b/>
                <w:i/>
                <w:iCs/>
                <w:lang w:eastAsia="pl-PL"/>
              </w:rPr>
              <w:t>Stawka VAT</w:t>
            </w:r>
            <w:bookmarkEnd w:id="1"/>
          </w:p>
        </w:tc>
        <w:tc>
          <w:tcPr>
            <w:tcW w:w="2324" w:type="dxa"/>
            <w:shd w:val="clear" w:color="auto" w:fill="auto"/>
          </w:tcPr>
          <w:p w14:paraId="740CD5ED" w14:textId="77777777" w:rsidR="00F60FB6" w:rsidRDefault="008502EC">
            <w:pPr>
              <w:pStyle w:val="Akapitzlist"/>
              <w:ind w:left="0"/>
            </w:pPr>
            <w:r>
              <w:rPr>
                <w:rFonts w:ascii="Times" w:hAnsi="Times"/>
              </w:rPr>
              <w:t>Cen</w:t>
            </w:r>
            <w:r>
              <w:t>ę</w:t>
            </w:r>
            <w:r>
              <w:rPr>
                <w:rFonts w:ascii="Times" w:hAnsi="Times"/>
              </w:rPr>
              <w:t xml:space="preserve"> netto                        za 1 uczestnika </w:t>
            </w:r>
          </w:p>
          <w:p w14:paraId="52D185FD" w14:textId="77777777" w:rsidR="00737BDA" w:rsidRDefault="00737BDA" w:rsidP="00737BDA">
            <w:pPr>
              <w:pStyle w:val="Akapitzlist"/>
              <w:ind w:left="0"/>
            </w:pPr>
            <w:r>
              <w:rPr>
                <w:rFonts w:ascii="Times" w:eastAsia="Times New Roman" w:hAnsi="Times"/>
                <w:lang w:eastAsia="pl-PL"/>
              </w:rPr>
              <w:t>warsztatów</w:t>
            </w:r>
          </w:p>
          <w:p w14:paraId="2B77D45E" w14:textId="4456D90C" w:rsidR="00F60FB6" w:rsidRDefault="008502EC">
            <w:pPr>
              <w:pStyle w:val="Akapitzlist"/>
              <w:ind w:left="0"/>
            </w:pPr>
            <w:r>
              <w:rPr>
                <w:rFonts w:ascii="Times" w:eastAsia="Times New Roman" w:hAnsi="Times"/>
                <w:lang w:eastAsia="pl-PL"/>
              </w:rPr>
              <w:t xml:space="preserve"> </w:t>
            </w:r>
          </w:p>
        </w:tc>
        <w:tc>
          <w:tcPr>
            <w:tcW w:w="1699" w:type="dxa"/>
            <w:shd w:val="clear" w:color="auto" w:fill="auto"/>
          </w:tcPr>
          <w:p w14:paraId="2F1AE9F3" w14:textId="77777777" w:rsidR="00F60FB6" w:rsidRDefault="008502EC">
            <w:pPr>
              <w:pStyle w:val="Akapitzlist"/>
              <w:ind w:left="0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Ca</w:t>
            </w:r>
            <w:r>
              <w:t>ł</w:t>
            </w:r>
            <w:r>
              <w:rPr>
                <w:rFonts w:ascii="Times" w:hAnsi="Times"/>
              </w:rPr>
              <w:t>kowity koszt zam</w:t>
            </w:r>
            <w:r>
              <w:rPr>
                <w:rFonts w:ascii="Times" w:hAnsi="Times" w:cs="Times"/>
              </w:rPr>
              <w:t>ó</w:t>
            </w:r>
            <w:r>
              <w:rPr>
                <w:rFonts w:ascii="Times" w:hAnsi="Times"/>
              </w:rPr>
              <w:t xml:space="preserve">wienia (cena brutto) </w:t>
            </w:r>
          </w:p>
        </w:tc>
        <w:tc>
          <w:tcPr>
            <w:tcW w:w="1701" w:type="dxa"/>
            <w:shd w:val="clear" w:color="auto" w:fill="auto"/>
          </w:tcPr>
          <w:p w14:paraId="368DD3EA" w14:textId="77777777" w:rsidR="00F60FB6" w:rsidRDefault="008502EC">
            <w:pPr>
              <w:pStyle w:val="Akapitzlist"/>
              <w:ind w:left="0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Ca</w:t>
            </w:r>
            <w:r>
              <w:t>ł</w:t>
            </w:r>
            <w:r>
              <w:rPr>
                <w:rFonts w:ascii="Times" w:hAnsi="Times"/>
              </w:rPr>
              <w:t>kowity koszt zam</w:t>
            </w:r>
            <w:r>
              <w:rPr>
                <w:rFonts w:ascii="Times" w:hAnsi="Times" w:cs="Times"/>
              </w:rPr>
              <w:t>ó</w:t>
            </w:r>
            <w:r>
              <w:rPr>
                <w:rFonts w:ascii="Times" w:hAnsi="Times"/>
              </w:rPr>
              <w:t xml:space="preserve">wienia (cena netto) </w:t>
            </w:r>
          </w:p>
        </w:tc>
      </w:tr>
      <w:tr w:rsidR="00F60FB6" w14:paraId="485560F2" w14:textId="77777777">
        <w:trPr>
          <w:jc w:val="center"/>
        </w:trPr>
        <w:tc>
          <w:tcPr>
            <w:tcW w:w="2320" w:type="dxa"/>
            <w:shd w:val="clear" w:color="auto" w:fill="auto"/>
          </w:tcPr>
          <w:p w14:paraId="0BE6AC60" w14:textId="77777777" w:rsidR="00F60FB6" w:rsidRDefault="00F60FB6">
            <w:pPr>
              <w:pStyle w:val="Akapitzlist"/>
              <w:ind w:left="0"/>
              <w:jc w:val="both"/>
            </w:pPr>
          </w:p>
        </w:tc>
        <w:tc>
          <w:tcPr>
            <w:tcW w:w="2324" w:type="dxa"/>
            <w:shd w:val="clear" w:color="auto" w:fill="auto"/>
          </w:tcPr>
          <w:p w14:paraId="2B6F8FF4" w14:textId="77777777" w:rsidR="00F60FB6" w:rsidRDefault="00F60FB6">
            <w:pPr>
              <w:pStyle w:val="Akapitzlist"/>
              <w:ind w:left="0"/>
              <w:jc w:val="both"/>
            </w:pPr>
          </w:p>
        </w:tc>
        <w:tc>
          <w:tcPr>
            <w:tcW w:w="1699" w:type="dxa"/>
            <w:shd w:val="clear" w:color="auto" w:fill="auto"/>
          </w:tcPr>
          <w:p w14:paraId="71F25C81" w14:textId="77777777" w:rsidR="00F60FB6" w:rsidRDefault="00F60FB6">
            <w:pPr>
              <w:pStyle w:val="Akapitzlist"/>
              <w:ind w:left="0"/>
              <w:jc w:val="both"/>
            </w:pPr>
          </w:p>
        </w:tc>
        <w:tc>
          <w:tcPr>
            <w:tcW w:w="1701" w:type="dxa"/>
            <w:shd w:val="clear" w:color="auto" w:fill="auto"/>
          </w:tcPr>
          <w:p w14:paraId="79D3AB09" w14:textId="77777777" w:rsidR="00F60FB6" w:rsidRDefault="00F60FB6">
            <w:pPr>
              <w:pStyle w:val="Akapitzlist"/>
              <w:ind w:left="0"/>
              <w:jc w:val="both"/>
            </w:pPr>
          </w:p>
        </w:tc>
      </w:tr>
    </w:tbl>
    <w:p w14:paraId="0E74F451" w14:textId="77777777" w:rsidR="00F60FB6" w:rsidRDefault="00F60FB6">
      <w:pPr>
        <w:spacing w:after="0" w:line="360" w:lineRule="auto"/>
        <w:jc w:val="both"/>
        <w:rPr>
          <w:rFonts w:ascii="Arial" w:hAnsi="Arial" w:cs="Arial"/>
          <w:b/>
          <w:bCs/>
          <w:color w:val="0070C0"/>
        </w:rPr>
      </w:pPr>
    </w:p>
    <w:p w14:paraId="17C994FE" w14:textId="77777777" w:rsidR="00737BDA" w:rsidRDefault="00737BDA">
      <w:pPr>
        <w:spacing w:after="0" w:line="360" w:lineRule="auto"/>
        <w:jc w:val="both"/>
        <w:rPr>
          <w:rFonts w:ascii="Arial" w:hAnsi="Arial" w:cs="Arial"/>
          <w:b/>
          <w:bCs/>
          <w:color w:val="0070C0"/>
        </w:rPr>
      </w:pPr>
    </w:p>
    <w:p w14:paraId="48F419BF" w14:textId="27E31F66" w:rsidR="00737BDA" w:rsidRDefault="00737BDA">
      <w:pPr>
        <w:spacing w:after="0" w:line="360" w:lineRule="auto"/>
        <w:jc w:val="both"/>
        <w:rPr>
          <w:rFonts w:ascii="Arial" w:hAnsi="Arial" w:cs="Arial"/>
          <w:b/>
          <w:bCs/>
          <w:color w:val="0070C0"/>
        </w:rPr>
      </w:pPr>
      <w:r>
        <w:rPr>
          <w:rFonts w:ascii="Arial" w:hAnsi="Arial" w:cs="Arial"/>
          <w:b/>
          <w:bCs/>
          <w:color w:val="0070C0"/>
        </w:rPr>
        <w:t>Proponowane miejsce</w:t>
      </w:r>
      <w:r w:rsidR="002F1B07">
        <w:rPr>
          <w:rFonts w:ascii="Arial" w:hAnsi="Arial" w:cs="Arial"/>
          <w:b/>
          <w:bCs/>
          <w:color w:val="0070C0"/>
        </w:rPr>
        <w:t xml:space="preserve"> i termin</w:t>
      </w:r>
      <w:r>
        <w:rPr>
          <w:rFonts w:ascii="Arial" w:hAnsi="Arial" w:cs="Arial"/>
          <w:b/>
          <w:bCs/>
          <w:color w:val="0070C0"/>
        </w:rPr>
        <w:t xml:space="preserve"> realizacji usługi</w:t>
      </w:r>
    </w:p>
    <w:p w14:paraId="7EBA26EB" w14:textId="6CB02686" w:rsidR="00737BDA" w:rsidRDefault="00737BDA">
      <w:pPr>
        <w:spacing w:after="0" w:line="360" w:lineRule="auto"/>
        <w:jc w:val="both"/>
        <w:rPr>
          <w:rFonts w:ascii="Arial" w:hAnsi="Arial" w:cs="Arial"/>
          <w:b/>
          <w:bCs/>
          <w:color w:val="0070C0"/>
        </w:rPr>
      </w:pPr>
      <w:r>
        <w:rPr>
          <w:rFonts w:ascii="Arial" w:hAnsi="Arial" w:cs="Arial"/>
          <w:b/>
          <w:bCs/>
          <w:color w:val="0070C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F1B53C3" w14:textId="77777777" w:rsidR="00F60FB6" w:rsidRDefault="00F60FB6">
      <w:pPr>
        <w:spacing w:after="0" w:line="360" w:lineRule="auto"/>
        <w:jc w:val="both"/>
      </w:pPr>
    </w:p>
    <w:sectPr w:rsidR="00F60FB6">
      <w:headerReference w:type="default" r:id="rId6"/>
      <w:pgSz w:w="11906" w:h="16838"/>
      <w:pgMar w:top="1417" w:right="1417" w:bottom="426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8C548" w14:textId="77777777" w:rsidR="00370A06" w:rsidRDefault="008502EC">
      <w:pPr>
        <w:spacing w:after="0" w:line="240" w:lineRule="auto"/>
      </w:pPr>
      <w:r>
        <w:separator/>
      </w:r>
    </w:p>
  </w:endnote>
  <w:endnote w:type="continuationSeparator" w:id="0">
    <w:p w14:paraId="3CCBBFD2" w14:textId="77777777" w:rsidR="00370A06" w:rsidRDefault="00850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altName w:val="Cambria"/>
    <w:panose1 w:val="020B0502050508020304"/>
    <w:charset w:val="EE"/>
    <w:family w:val="roman"/>
    <w:pitch w:val="variable"/>
  </w:font>
  <w:font w:name="Times">
    <w:altName w:val="Times New Roman"/>
    <w:panose1 w:val="02020603050405020304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95567" w14:textId="77777777" w:rsidR="00370A06" w:rsidRDefault="008502EC">
      <w:pPr>
        <w:spacing w:after="0" w:line="240" w:lineRule="auto"/>
      </w:pPr>
      <w:r>
        <w:separator/>
      </w:r>
    </w:p>
  </w:footnote>
  <w:footnote w:type="continuationSeparator" w:id="0">
    <w:p w14:paraId="0E9F580A" w14:textId="77777777" w:rsidR="00370A06" w:rsidRDefault="008502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74255" w14:textId="77777777" w:rsidR="00F60FB6" w:rsidRDefault="00F60FB6">
    <w:pPr>
      <w:pStyle w:val="Nagwek1"/>
    </w:pPr>
  </w:p>
  <w:p w14:paraId="5B0892D1" w14:textId="77777777" w:rsidR="00F60FB6" w:rsidRDefault="008502EC">
    <w:pPr>
      <w:pStyle w:val="Nagwek"/>
      <w:rPr>
        <w:rFonts w:hint="eastAsia"/>
      </w:rPr>
    </w:pPr>
    <w:r>
      <w:rPr>
        <w:noProof/>
      </w:rPr>
      <w:drawing>
        <wp:inline distT="0" distB="0" distL="0" distR="0" wp14:anchorId="126894F3" wp14:editId="7F5DD593">
          <wp:extent cx="5760720" cy="657225"/>
          <wp:effectExtent l="0" t="0" r="0" b="0"/>
          <wp:docPr id="1" name="Obraz 11" descr="Logotyp Fundusze europejskie, rzeczpospolita polska, promuje łódzkie,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1" descr="Logotyp Fundusze europejskie, rzeczpospolita polska, promuje łódzkie, unia europejsk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7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FB6"/>
    <w:rsid w:val="002F1B07"/>
    <w:rsid w:val="00370A06"/>
    <w:rsid w:val="00737BDA"/>
    <w:rsid w:val="007D7892"/>
    <w:rsid w:val="008036C4"/>
    <w:rsid w:val="008502EC"/>
    <w:rsid w:val="00CB0B98"/>
    <w:rsid w:val="00F60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7FEBE"/>
  <w15:docId w15:val="{47680F9B-2953-4EA2-BE20-87B2C3784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090A"/>
    <w:pPr>
      <w:spacing w:after="200" w:line="276" w:lineRule="auto"/>
    </w:pPr>
    <w:rPr>
      <w:rFonts w:ascii="Calibri" w:eastAsia="Calibri" w:hAnsi="Calibri" w:cs="Times New Roman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1610FD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1"/>
    <w:uiPriority w:val="99"/>
    <w:semiHidden/>
    <w:qFormat/>
    <w:rsid w:val="001610FD"/>
    <w:rPr>
      <w:rFonts w:ascii="Calibri" w:eastAsia="Calibri" w:hAnsi="Calibri" w:cs="Times New Roma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610FD"/>
    <w:rPr>
      <w:rFonts w:ascii="Tahoma" w:eastAsia="Calibri" w:hAnsi="Tahoma" w:cs="Tahoma"/>
      <w:sz w:val="16"/>
      <w:szCs w:val="1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860497"/>
    <w:rPr>
      <w:rFonts w:ascii="Calibri" w:eastAsia="Calibri" w:hAnsi="Calibri" w:cs="Times New Roman"/>
    </w:rPr>
  </w:style>
  <w:style w:type="character" w:customStyle="1" w:styleId="StopkaZnak1">
    <w:name w:val="Stopka Znak1"/>
    <w:basedOn w:val="Domylnaczcionkaakapitu"/>
    <w:link w:val="Stopka"/>
    <w:uiPriority w:val="99"/>
    <w:qFormat/>
    <w:rsid w:val="002548F1"/>
    <w:rPr>
      <w:rFonts w:cs="Times New Roman"/>
      <w:color w:val="00000A"/>
      <w:sz w:val="22"/>
    </w:rPr>
  </w:style>
  <w:style w:type="paragraph" w:styleId="Nagwek">
    <w:name w:val="header"/>
    <w:basedOn w:val="Normalny"/>
    <w:next w:val="Tekstpodstawowy"/>
    <w:link w:val="NagwekZnak"/>
    <w:qFormat/>
    <w:rsid w:val="00936FC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936FC6"/>
    <w:pPr>
      <w:spacing w:after="140"/>
    </w:pPr>
  </w:style>
  <w:style w:type="paragraph" w:styleId="Lista">
    <w:name w:val="List"/>
    <w:basedOn w:val="Tekstpodstawowy"/>
    <w:rsid w:val="00936FC6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936FC6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customStyle="1" w:styleId="Legenda1">
    <w:name w:val="Legenda1"/>
    <w:basedOn w:val="Normalny"/>
    <w:qFormat/>
    <w:rsid w:val="00936FC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apunktowana3">
    <w:name w:val="List Bullet 3"/>
    <w:basedOn w:val="Normalny"/>
    <w:unhideWhenUsed/>
    <w:qFormat/>
    <w:rsid w:val="0042090A"/>
    <w:pPr>
      <w:spacing w:after="0" w:line="240" w:lineRule="auto"/>
      <w:ind w:left="566" w:hanging="283"/>
    </w:pPr>
    <w:rPr>
      <w:rFonts w:ascii="Times New Roman" w:hAnsi="Times New Roman"/>
      <w:sz w:val="24"/>
      <w:szCs w:val="24"/>
      <w:lang w:eastAsia="pl-PL"/>
    </w:rPr>
  </w:style>
  <w:style w:type="paragraph" w:customStyle="1" w:styleId="normaltableau">
    <w:name w:val="normal_tableau"/>
    <w:basedOn w:val="Normalny"/>
    <w:qFormat/>
    <w:rsid w:val="0042090A"/>
    <w:pPr>
      <w:suppressAutoHyphens/>
      <w:spacing w:before="120" w:after="120" w:line="240" w:lineRule="auto"/>
      <w:jc w:val="both"/>
    </w:pPr>
    <w:rPr>
      <w:rFonts w:ascii="Optima" w:hAnsi="Optima"/>
      <w:lang w:val="en-GB" w:eastAsia="ar-SA"/>
    </w:rPr>
  </w:style>
  <w:style w:type="paragraph" w:customStyle="1" w:styleId="Nagwek1">
    <w:name w:val="Nagłówek1"/>
    <w:basedOn w:val="Normalny"/>
    <w:uiPriority w:val="99"/>
    <w:unhideWhenUsed/>
    <w:qFormat/>
    <w:rsid w:val="001610FD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semiHidden/>
    <w:unhideWhenUsed/>
    <w:qFormat/>
    <w:rsid w:val="001610FD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610F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860497"/>
    <w:pPr>
      <w:spacing w:after="120" w:line="480" w:lineRule="auto"/>
    </w:pPr>
  </w:style>
  <w:style w:type="paragraph" w:customStyle="1" w:styleId="Default">
    <w:name w:val="Default"/>
    <w:qFormat/>
    <w:rsid w:val="00860497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1"/>
    <w:uiPriority w:val="99"/>
    <w:unhideWhenUsed/>
    <w:rsid w:val="002548F1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C4E93"/>
    <w:pPr>
      <w:spacing w:after="160" w:line="259" w:lineRule="auto"/>
      <w:ind w:left="720"/>
      <w:contextualSpacing/>
    </w:pPr>
    <w:rPr>
      <w:rFonts w:ascii="Times New Roman" w:hAnsi="Times New Roman"/>
      <w:color w:val="auto"/>
      <w:sz w:val="24"/>
      <w:szCs w:val="24"/>
    </w:rPr>
  </w:style>
  <w:style w:type="table" w:styleId="Tabela-Siatka">
    <w:name w:val="Table Grid"/>
    <w:basedOn w:val="Standardowy"/>
    <w:uiPriority w:val="59"/>
    <w:rsid w:val="00AC4E93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Narkiewicz</dc:creator>
  <dc:description/>
  <cp:lastModifiedBy>IBuczek</cp:lastModifiedBy>
  <cp:revision>2</cp:revision>
  <cp:lastPrinted>2020-11-02T09:46:00Z</cp:lastPrinted>
  <dcterms:created xsi:type="dcterms:W3CDTF">2023-07-28T10:25:00Z</dcterms:created>
  <dcterms:modified xsi:type="dcterms:W3CDTF">2023-07-28T10:25:00Z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